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Default="001D46F2">
      <w:pPr>
        <w:keepNext/>
        <w:bidi/>
        <w:rPr>
          <w:rFonts w:ascii="Arimo" w:eastAsia="Arimo" w:hAnsi="Arimo" w:cs="Arimo"/>
          <w:b/>
          <w:bCs/>
          <w:sz w:val="36"/>
          <w:szCs w:val="36"/>
          <w:rtl/>
        </w:rPr>
      </w:pPr>
      <w:r>
        <w:rPr>
          <w:rFonts w:ascii="Arimo" w:eastAsia="Arimo" w:hAnsi="Arimo" w:cs="Arimo" w:hint="cs"/>
          <w:sz w:val="36"/>
          <w:szCs w:val="36"/>
          <w:rtl/>
        </w:rPr>
        <w:t xml:space="preserve">מיפוי </w:t>
      </w:r>
      <w:r w:rsidR="005541AC">
        <w:rPr>
          <w:rFonts w:ascii="Arimo" w:eastAsia="Arimo" w:hAnsi="Arimo" w:cs="Arimo"/>
          <w:sz w:val="36"/>
          <w:szCs w:val="36"/>
          <w:rtl/>
        </w:rPr>
        <w:t>מסע</w:t>
      </w:r>
      <w:r w:rsidR="005541AC">
        <w:rPr>
          <w:rFonts w:ascii="Helvetica Neue" w:eastAsia="Helvetica Neue" w:hAnsi="Helvetica Neue" w:cs="Helvetica Neue"/>
          <w:b/>
          <w:bCs/>
          <w:sz w:val="36"/>
          <w:szCs w:val="36"/>
          <w:rtl/>
        </w:rPr>
        <w:t xml:space="preserve"> </w:t>
      </w:r>
      <w:r>
        <w:rPr>
          <w:rFonts w:ascii="Arimo" w:eastAsia="Arimo" w:hAnsi="Arimo" w:cs="Arimo"/>
          <w:sz w:val="36"/>
          <w:szCs w:val="36"/>
          <w:rtl/>
        </w:rPr>
        <w:t>המשתמש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t>למי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הכלי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מיועד</w:t>
      </w:r>
      <w:r>
        <w:rPr>
          <w:rFonts w:ascii="Helvetica Neue" w:eastAsia="Helvetica Neue" w:hAnsi="Helvetica Neue" w:cs="Helvetica Neue"/>
          <w:bCs/>
          <w:rtl/>
        </w:rPr>
        <w:t xml:space="preserve">? 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צוותי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בראשית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דרכם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המעוניינים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לברר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באשר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לצרכים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העתידי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המוצר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אותם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מפתחים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>.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צוותי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באמצע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הדרך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המעוניינים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לעשות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בדיקה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באיזו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מידה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תכנית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אמורה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לתת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מענה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מתאים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שזיהו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>.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הכלי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אמור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לעזור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לצוותי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לענות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השאלה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״האם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אנחנו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מספקים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מענה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מתאים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לצורך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בית הספר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/ </w:t>
      </w:r>
      <w:r>
        <w:rPr>
          <w:rFonts w:ascii="Arimo" w:eastAsia="Arimo" w:hAnsi="Arimo" w:cs="Arimo"/>
          <w:sz w:val="22"/>
          <w:szCs w:val="22"/>
          <w:rtl/>
        </w:rPr>
        <w:t>התלמידים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/ </w:t>
      </w:r>
      <w:r>
        <w:rPr>
          <w:rFonts w:ascii="Arimo" w:eastAsia="Arimo" w:hAnsi="Arimo" w:cs="Arimo"/>
          <w:sz w:val="22"/>
          <w:szCs w:val="22"/>
          <w:rtl/>
        </w:rPr>
        <w:t>הצוות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החינוכי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>?</w:t>
      </w:r>
      <w:r>
        <w:rPr>
          <w:rFonts w:ascii="Arimo" w:eastAsia="Arimo" w:hAnsi="Arimo" w:cs="Arimo"/>
          <w:sz w:val="22"/>
          <w:szCs w:val="22"/>
          <w:rtl/>
        </w:rPr>
        <w:t xml:space="preserve"> 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t>תפוקות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יצירת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תרשים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 </w:t>
      </w:r>
      <w:r>
        <w:rPr>
          <w:rFonts w:ascii="Arimo" w:eastAsia="Arimo" w:hAnsi="Arimo" w:cs="Arimo"/>
          <w:sz w:val="22"/>
          <w:szCs w:val="22"/>
          <w:rtl/>
        </w:rPr>
        <w:t>גרפי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שיתופי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מסע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>.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לצאת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כמה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משפטים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המגדירים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הצרכים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המרכזיים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העיקרי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צעדים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הבאים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להמשך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עבודה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הצוות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>.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t>הנחת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יסוד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אחד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העקרונות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המובילים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בכל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תהליך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הוא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להתייחס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למה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שאנו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עושים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כמובן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מאליו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אלא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נחזור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ונשאל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כמה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אנו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מבינים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הצורך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ובאיזו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מידה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הרעיון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יספק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מענה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מתאים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לצרכיו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 </w:t>
      </w:r>
      <w:r>
        <w:rPr>
          <w:rFonts w:ascii="Arimo" w:eastAsia="Arimo" w:hAnsi="Arimo" w:cs="Arimo"/>
          <w:sz w:val="22"/>
          <w:szCs w:val="22"/>
          <w:rtl/>
        </w:rPr>
        <w:t>בהתאם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לכך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בדיקה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הצורך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היא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חלק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נורמטיבי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ושגרתי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 </w:t>
      </w:r>
      <w:r>
        <w:rPr>
          <w:rFonts w:ascii="Arimo" w:eastAsia="Arimo" w:hAnsi="Arimo" w:cs="Arimo"/>
          <w:sz w:val="22"/>
          <w:szCs w:val="22"/>
          <w:rtl/>
        </w:rPr>
        <w:t>בכל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מהלך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פיתוחי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לכן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מין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הראוי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שכל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צוות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— </w:t>
      </w:r>
      <w:r>
        <w:rPr>
          <w:rFonts w:ascii="Arimo" w:eastAsia="Arimo" w:hAnsi="Arimo" w:cs="Arimo"/>
          <w:sz w:val="22"/>
          <w:szCs w:val="22"/>
          <w:rtl/>
        </w:rPr>
        <w:t>אפילו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הוא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כבר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השקיע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והתאמץ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בזיהוי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 </w:t>
      </w:r>
      <w:r>
        <w:rPr>
          <w:rFonts w:ascii="Arimo" w:eastAsia="Arimo" w:hAnsi="Arimo" w:cs="Arimo"/>
          <w:sz w:val="22"/>
          <w:szCs w:val="22"/>
          <w:rtl/>
        </w:rPr>
        <w:t>צרכי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— </w:t>
      </w:r>
      <w:r>
        <w:rPr>
          <w:rFonts w:ascii="Arimo" w:eastAsia="Arimo" w:hAnsi="Arimo" w:cs="Arimo"/>
          <w:sz w:val="22"/>
          <w:szCs w:val="22"/>
          <w:rtl/>
        </w:rPr>
        <w:t>יחזור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הפעולה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הזאת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וישאף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באופן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קבוע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להתבוננות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ומדויקת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יותר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>.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t>חומרים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</w:p>
    <w:p w:rsidR="00840667" w:rsidRDefault="005541AC">
      <w:pPr>
        <w:numPr>
          <w:ilvl w:val="0"/>
          <w:numId w:val="2"/>
        </w:numPr>
        <w:bidi/>
        <w:rPr>
          <w:rFonts w:ascii="Arimo" w:eastAsia="Arimo" w:hAnsi="Arimo" w:cs="Arimo"/>
          <w:rtl/>
        </w:rPr>
      </w:pPr>
      <w:r>
        <w:rPr>
          <w:rFonts w:ascii="Arimo" w:eastAsia="Arimo" w:hAnsi="Arimo" w:cs="Arimo"/>
          <w:sz w:val="22"/>
          <w:szCs w:val="22"/>
          <w:rtl/>
        </w:rPr>
        <w:t>פתקיות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/ </w:t>
      </w:r>
      <w:r>
        <w:rPr>
          <w:rFonts w:ascii="Arimo" w:eastAsia="Arimo" w:hAnsi="Arimo" w:cs="Arimo"/>
          <w:sz w:val="22"/>
          <w:szCs w:val="22"/>
          <w:rtl/>
        </w:rPr>
        <w:t>דבקיות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(</w:t>
      </w:r>
      <w:r>
        <w:rPr>
          <w:rFonts w:ascii="Arimo" w:eastAsia="Arimo" w:hAnsi="Arimo" w:cs="Arimo"/>
          <w:sz w:val="22"/>
          <w:szCs w:val="22"/>
          <w:rtl/>
        </w:rPr>
        <w:t>מומלץ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-3 </w:t>
      </w:r>
      <w:r>
        <w:rPr>
          <w:rFonts w:ascii="Arimo" w:eastAsia="Arimo" w:hAnsi="Arimo" w:cs="Arimo"/>
          <w:sz w:val="22"/>
          <w:szCs w:val="22"/>
          <w:rtl/>
        </w:rPr>
        <w:t>צבעים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שונים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) </w:t>
      </w:r>
    </w:p>
    <w:p w:rsidR="00840667" w:rsidRDefault="005541AC">
      <w:pPr>
        <w:numPr>
          <w:ilvl w:val="0"/>
          <w:numId w:val="2"/>
        </w:numPr>
        <w:bidi/>
        <w:rPr>
          <w:rFonts w:ascii="Arimo" w:eastAsia="Arimo" w:hAnsi="Arimo" w:cs="Arimo"/>
          <w:rtl/>
        </w:rPr>
      </w:pPr>
      <w:r>
        <w:rPr>
          <w:rFonts w:ascii="Arimo" w:eastAsia="Arimo" w:hAnsi="Arimo" w:cs="Arimo"/>
          <w:sz w:val="22"/>
          <w:szCs w:val="22"/>
          <w:rtl/>
        </w:rPr>
        <w:t>כלי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כתיבה</w:t>
      </w:r>
    </w:p>
    <w:p w:rsidR="00840667" w:rsidRDefault="005541AC">
      <w:pPr>
        <w:numPr>
          <w:ilvl w:val="0"/>
          <w:numId w:val="2"/>
        </w:numPr>
        <w:bidi/>
        <w:rPr>
          <w:rFonts w:ascii="Arimo" w:eastAsia="Arimo" w:hAnsi="Arimo" w:cs="Arimo"/>
          <w:rtl/>
        </w:rPr>
      </w:pPr>
      <w:r>
        <w:rPr>
          <w:rFonts w:ascii="Arimo" w:eastAsia="Arimo" w:hAnsi="Arimo" w:cs="Arimo"/>
          <w:sz w:val="22"/>
          <w:szCs w:val="22"/>
          <w:rtl/>
        </w:rPr>
        <w:t>דף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גדול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מחיק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</w:p>
    <w:p w:rsidR="00840667" w:rsidRDefault="005541AC">
      <w:pPr>
        <w:numPr>
          <w:ilvl w:val="0"/>
          <w:numId w:val="2"/>
        </w:numPr>
        <w:bidi/>
        <w:rPr>
          <w:rFonts w:ascii="Arimo" w:eastAsia="Arimo" w:hAnsi="Arimo" w:cs="Arimo"/>
          <w:rtl/>
        </w:rPr>
      </w:pPr>
      <w:r>
        <w:rPr>
          <w:rFonts w:ascii="Arimo" w:eastAsia="Arimo" w:hAnsi="Arimo" w:cs="Arimo"/>
          <w:sz w:val="22"/>
          <w:szCs w:val="22"/>
          <w:rtl/>
        </w:rPr>
        <w:t>שלחן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גדול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קיר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פנוי</w:t>
      </w:r>
    </w:p>
    <w:p w:rsidR="00840667" w:rsidRDefault="00840667">
      <w:pPr>
        <w:pStyle w:val="Heading2"/>
        <w:rPr>
          <w:bCs/>
          <w:rtl/>
        </w:rPr>
      </w:pP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t>מהלך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הסדנה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הנחיות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מפורטות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בעמוד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הבא</w:t>
      </w:r>
    </w:p>
    <w:p w:rsidR="00840667" w:rsidRDefault="005541AC">
      <w:pPr>
        <w:pStyle w:val="Heading2"/>
        <w:rPr>
          <w:bCs/>
          <w:rtl/>
        </w:rPr>
      </w:pPr>
      <w:r>
        <w:rPr>
          <w:rFonts w:ascii="Helvetica Neue" w:eastAsia="Helvetica Neue" w:hAnsi="Helvetica Neue" w:cs="Helvetica Neue"/>
          <w:bCs/>
          <w:rtl/>
        </w:rPr>
        <w:t>....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pStyle w:val="Heading2"/>
        <w:rPr>
          <w:bCs/>
          <w:rtl/>
        </w:rPr>
      </w:pPr>
      <w:bookmarkStart w:id="0" w:name="_GoBack"/>
      <w:bookmarkEnd w:id="0"/>
      <w:r>
        <w:rPr>
          <w:b w:val="0"/>
          <w:rtl/>
        </w:rPr>
        <w:t>הצעה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למטלות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המשך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numPr>
          <w:ilvl w:val="0"/>
          <w:numId w:val="1"/>
        </w:num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Arimo" w:eastAsia="Arimo" w:hAnsi="Arimo" w:cs="Arimo"/>
          <w:sz w:val="22"/>
          <w:szCs w:val="22"/>
          <w:rtl/>
        </w:rPr>
        <w:t>לקיים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מסע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משתמש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אך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הפעם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לצרף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לפעולה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בעלי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עניין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מתאים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שטרם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השתתפו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בסדנה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— </w:t>
      </w:r>
      <w:r>
        <w:rPr>
          <w:rFonts w:ascii="Arimo" w:eastAsia="Arimo" w:hAnsi="Arimo" w:cs="Arimo"/>
          <w:sz w:val="22"/>
          <w:szCs w:val="22"/>
          <w:rtl/>
        </w:rPr>
        <w:t>מורים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נוספים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תלמידים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הורים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אנשי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הרשות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אנשי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קהילה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— </w:t>
      </w:r>
      <w:r>
        <w:rPr>
          <w:rFonts w:ascii="Arimo" w:eastAsia="Arimo" w:hAnsi="Arimo" w:cs="Arimo"/>
          <w:sz w:val="22"/>
          <w:szCs w:val="22"/>
          <w:rtl/>
        </w:rPr>
        <w:t>כל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שיכול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לתרום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לחשיבה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באשר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2. </w:t>
      </w:r>
      <w:r>
        <w:rPr>
          <w:rFonts w:ascii="Arimo" w:eastAsia="Arimo" w:hAnsi="Arimo" w:cs="Arimo"/>
          <w:sz w:val="22"/>
          <w:szCs w:val="22"/>
          <w:rtl/>
        </w:rPr>
        <w:t>״לשם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מה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>?</w:t>
      </w:r>
      <w:r>
        <w:rPr>
          <w:rFonts w:ascii="Arimo" w:eastAsia="Arimo" w:hAnsi="Arimo" w:cs="Arimo"/>
          <w:sz w:val="22"/>
          <w:szCs w:val="22"/>
          <w:rtl/>
        </w:rPr>
        <w:t>״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לאחר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התבוננות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(</w:t>
      </w:r>
      <w:r>
        <w:rPr>
          <w:rFonts w:ascii="Arimo" w:eastAsia="Arimo" w:hAnsi="Arimo" w:cs="Arimo"/>
          <w:sz w:val="22"/>
          <w:szCs w:val="22"/>
          <w:rtl/>
        </w:rPr>
        <w:t>והתבוננות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!) </w:t>
      </w:r>
      <w:r>
        <w:rPr>
          <w:rFonts w:ascii="Arimo" w:eastAsia="Arimo" w:hAnsi="Arimo" w:cs="Arimo"/>
          <w:sz w:val="22"/>
          <w:szCs w:val="22"/>
          <w:rtl/>
        </w:rPr>
        <w:t>במסע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וזיהוי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צרכיו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יש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לחזור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לתכנית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 </w:t>
      </w:r>
      <w:r>
        <w:rPr>
          <w:rFonts w:ascii="Arimo" w:eastAsia="Arimo" w:hAnsi="Arimo" w:cs="Arimo"/>
          <w:sz w:val="22"/>
          <w:szCs w:val="22"/>
          <w:rtl/>
        </w:rPr>
        <w:t>תבדקו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את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הצרכים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שזיהיתם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מול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המענה</w:t>
      </w:r>
      <w:r>
        <w:rPr>
          <w:rFonts w:ascii="Helvetica Neue" w:eastAsia="Helvetica Neue" w:hAnsi="Helvetica Neue" w:cs="Helvetica Neue"/>
          <w:b/>
          <w:bCs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שהצבתם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 </w:t>
      </w:r>
      <w:r>
        <w:rPr>
          <w:rFonts w:ascii="Arimo" w:eastAsia="Arimo" w:hAnsi="Arimo" w:cs="Arimo"/>
          <w:sz w:val="22"/>
          <w:szCs w:val="22"/>
          <w:rtl/>
        </w:rPr>
        <w:t>תשאלו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עצמכם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״כיצד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כל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יעד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בתכנית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שלנו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אמור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להטיב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ולספק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מענה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מתאים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לצרכים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שהגדרנו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? </w:t>
      </w:r>
      <w:r>
        <w:rPr>
          <w:rFonts w:ascii="Arimo" w:eastAsia="Arimo" w:hAnsi="Arimo" w:cs="Arimo"/>
          <w:sz w:val="22"/>
          <w:szCs w:val="22"/>
          <w:rtl/>
        </w:rPr>
        <w:t>במקרה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ותגלו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פער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משמעותי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בין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תכנית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לבין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צרכי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המשתמש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זה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סימן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שהגעתם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לשלב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של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״חשיבה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חוזרת״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באשר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לתכנית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הפיתוח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, </w:t>
      </w:r>
      <w:r>
        <w:rPr>
          <w:rFonts w:ascii="Arimo" w:eastAsia="Arimo" w:hAnsi="Arimo" w:cs="Arimo"/>
          <w:sz w:val="22"/>
          <w:szCs w:val="22"/>
          <w:rtl/>
        </w:rPr>
        <w:t>דרכי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הפעולה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והיעדים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שהצבתם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. 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r>
        <w:rPr>
          <w:rtl/>
        </w:rPr>
        <w:br w:type="page"/>
      </w:r>
    </w:p>
    <w:p w:rsidR="00840667" w:rsidRDefault="005541AC">
      <w:pPr>
        <w:pStyle w:val="Heading2"/>
        <w:rPr>
          <w:bCs/>
          <w:rtl/>
        </w:rPr>
      </w:pPr>
      <w:r>
        <w:rPr>
          <w:b w:val="0"/>
          <w:rtl/>
        </w:rPr>
        <w:lastRenderedPageBreak/>
        <w:t>מהלך</w:t>
      </w:r>
      <w:r>
        <w:rPr>
          <w:rFonts w:ascii="Helvetica Neue" w:eastAsia="Helvetica Neue" w:hAnsi="Helvetica Neue" w:cs="Helvetica Neue"/>
          <w:bCs/>
          <w:rtl/>
        </w:rPr>
        <w:t xml:space="preserve"> </w:t>
      </w:r>
      <w:r>
        <w:rPr>
          <w:b w:val="0"/>
          <w:rtl/>
        </w:rPr>
        <w:t>הסדנה</w:t>
      </w:r>
    </w:p>
    <w:p w:rsidR="00840667" w:rsidRDefault="005541AC">
      <w:pPr>
        <w:bidi/>
        <w:rPr>
          <w:rFonts w:ascii="Arimo" w:eastAsia="Arimo" w:hAnsi="Arimo" w:cs="Arimo"/>
          <w:sz w:val="22"/>
          <w:szCs w:val="22"/>
          <w:rtl/>
        </w:rPr>
      </w:pPr>
      <w:bookmarkStart w:id="1" w:name="_gjdgxs" w:colFirst="0" w:colLast="0"/>
      <w:bookmarkEnd w:id="1"/>
      <w:r>
        <w:rPr>
          <w:rFonts w:ascii="Arimo" w:eastAsia="Arimo" w:hAnsi="Arimo" w:cs="Arimo"/>
          <w:sz w:val="22"/>
          <w:szCs w:val="22"/>
          <w:rtl/>
        </w:rPr>
        <w:t>ראו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את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hyperlink r:id="rId8">
        <w:r>
          <w:rPr>
            <w:rFonts w:ascii="Arimo" w:eastAsia="Arimo" w:hAnsi="Arimo" w:cs="Arimo"/>
            <w:sz w:val="22"/>
            <w:szCs w:val="22"/>
            <w:u w:val="single"/>
            <w:rtl/>
          </w:rPr>
          <w:t>הדוגמה</w:t>
        </w:r>
      </w:hyperlink>
      <w:hyperlink r:id="rId9">
        <w:r>
          <w:rPr>
            <w:rFonts w:ascii="Helvetica Neue" w:eastAsia="Helvetica Neue" w:hAnsi="Helvetica Neue" w:cs="Helvetica Neue"/>
            <w:sz w:val="22"/>
            <w:szCs w:val="22"/>
            <w:u w:val="single"/>
            <w:rtl/>
          </w:rPr>
          <w:t xml:space="preserve"> (</w:t>
        </w:r>
      </w:hyperlink>
      <w:hyperlink r:id="rId10">
        <w:r>
          <w:rPr>
            <w:rFonts w:ascii="Arimo" w:eastAsia="Arimo" w:hAnsi="Arimo" w:cs="Arimo"/>
            <w:sz w:val="22"/>
            <w:szCs w:val="22"/>
            <w:u w:val="single"/>
            <w:rtl/>
          </w:rPr>
          <w:t>סרטון</w:t>
        </w:r>
      </w:hyperlink>
      <w:hyperlink r:id="rId11">
        <w:r>
          <w:rPr>
            <w:rFonts w:ascii="Helvetica Neue" w:eastAsia="Helvetica Neue" w:hAnsi="Helvetica Neue" w:cs="Helvetica Neue"/>
            <w:sz w:val="22"/>
            <w:szCs w:val="22"/>
            <w:u w:val="single"/>
            <w:rtl/>
          </w:rPr>
          <w:t xml:space="preserve">  4 </w:t>
        </w:r>
      </w:hyperlink>
      <w:hyperlink r:id="rId12">
        <w:r>
          <w:rPr>
            <w:rFonts w:ascii="Arimo" w:eastAsia="Arimo" w:hAnsi="Arimo" w:cs="Arimo"/>
            <w:sz w:val="22"/>
            <w:szCs w:val="22"/>
            <w:u w:val="single"/>
            <w:rtl/>
          </w:rPr>
          <w:t>דק</w:t>
        </w:r>
      </w:hyperlink>
      <w:hyperlink r:id="rId13">
        <w:r>
          <w:rPr>
            <w:rFonts w:ascii="Arimo" w:eastAsia="Arimo" w:hAnsi="Arimo" w:cs="Arimo"/>
            <w:sz w:val="22"/>
            <w:szCs w:val="22"/>
            <w:u w:val="single"/>
            <w:rtl/>
          </w:rPr>
          <w:t>׳</w:t>
        </w:r>
      </w:hyperlink>
      <w:hyperlink r:id="rId14">
        <w:r>
          <w:rPr>
            <w:rFonts w:ascii="Helvetica Neue" w:eastAsia="Helvetica Neue" w:hAnsi="Helvetica Neue" w:cs="Helvetica Neue"/>
            <w:sz w:val="22"/>
            <w:szCs w:val="22"/>
            <w:u w:val="single"/>
            <w:rtl/>
          </w:rPr>
          <w:t>)</w:t>
        </w:r>
      </w:hyperlink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 (</w:t>
      </w:r>
      <w:r>
        <w:rPr>
          <w:rFonts w:ascii="Arimo" w:eastAsia="Arimo" w:hAnsi="Arimo" w:cs="Arimo"/>
          <w:sz w:val="22"/>
          <w:szCs w:val="22"/>
          <w:rtl/>
        </w:rPr>
        <w:t>תרגום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</w:t>
      </w:r>
      <w:r>
        <w:rPr>
          <w:rFonts w:ascii="Arimo" w:eastAsia="Arimo" w:hAnsi="Arimo" w:cs="Arimo"/>
          <w:sz w:val="22"/>
          <w:szCs w:val="22"/>
          <w:rtl/>
        </w:rPr>
        <w:t>תסריט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לעברית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מצורף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בעמוד</w:t>
      </w:r>
      <w:r>
        <w:rPr>
          <w:rFonts w:ascii="Helvetica Neue" w:eastAsia="Helvetica Neue" w:hAnsi="Helvetica Neue" w:cs="Helvetica Neue"/>
          <w:sz w:val="22"/>
          <w:szCs w:val="22"/>
          <w:rtl/>
        </w:rPr>
        <w:t xml:space="preserve"> </w:t>
      </w:r>
      <w:r>
        <w:rPr>
          <w:rFonts w:ascii="Arimo" w:eastAsia="Arimo" w:hAnsi="Arimo" w:cs="Arimo"/>
          <w:sz w:val="22"/>
          <w:szCs w:val="22"/>
          <w:rtl/>
        </w:rPr>
        <w:t>הבא</w:t>
      </w:r>
      <w:r>
        <w:rPr>
          <w:rFonts w:ascii="Helvetica Neue" w:eastAsia="Helvetica Neue" w:hAnsi="Helvetica Neue" w:cs="Helvetica Neue"/>
          <w:sz w:val="22"/>
          <w:szCs w:val="22"/>
          <w:rtl/>
        </w:rPr>
        <w:t>)</w:t>
      </w:r>
    </w:p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tbl>
      <w:tblPr>
        <w:tblStyle w:val="a"/>
        <w:bidiVisual/>
        <w:tblW w:w="963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917"/>
      </w:tblGrid>
      <w:tr w:rsidR="00840667">
        <w:trPr>
          <w:trHeight w:val="52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1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sz w:val="22"/>
                <w:szCs w:val="22"/>
                <w:rtl/>
              </w:rPr>
              <w:t xml:space="preserve">להגדיר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/ </w:t>
            </w:r>
            <w:r>
              <w:rPr>
                <w:sz w:val="22"/>
                <w:szCs w:val="22"/>
                <w:rtl/>
              </w:rPr>
              <w:t>להגיע להסכמה לגבי הגדרת הזמן והמשתמש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 xml:space="preserve">מומלץ להגדיר מסגרת זמן מצומצמת ביותר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— </w:t>
            </w:r>
            <w:r>
              <w:rPr>
                <w:sz w:val="22"/>
                <w:szCs w:val="22"/>
                <w:rtl/>
              </w:rPr>
              <w:t>שיעור אחד או יום אחד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).  </w:t>
            </w:r>
            <w:r>
              <w:rPr>
                <w:sz w:val="22"/>
                <w:szCs w:val="22"/>
                <w:rtl/>
              </w:rPr>
              <w:t>בהתייחסות לזמן ״לפני״ ו״אחרי״ ניתן להתייחס לזמן מעבר לשיעור או יום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</w:p>
        </w:tc>
      </w:tr>
      <w:tr w:rsidR="00840667">
        <w:trPr>
          <w:trHeight w:val="106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2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</w:pPr>
            <w:r>
              <w:rPr>
                <w:rFonts w:ascii="Arimo" w:eastAsia="Arimo" w:hAnsi="Arimo" w:cs="Arimo"/>
                <w:sz w:val="22"/>
                <w:szCs w:val="22"/>
                <w:rtl/>
              </w:rPr>
              <w:t>על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השולחן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או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הקיר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כל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אחד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יוצר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את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מסע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המשתמש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כפי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שהוא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רואה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אותו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תוך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התייחסות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למימד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הזמן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—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לפני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תוך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-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כדי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ואחרי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—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כל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פעולה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על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פתקית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נפרדת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.</w:t>
            </w:r>
          </w:p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rFonts w:ascii="Arimo" w:eastAsia="Arimo" w:hAnsi="Arimo" w:cs="Arimo"/>
                <w:sz w:val="22"/>
                <w:szCs w:val="22"/>
                <w:rtl/>
              </w:rPr>
              <w:t>חשוב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—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יש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להתייחס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לפעולות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ולא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לרגשות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כל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פעולה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רשומה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על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פתקית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נפרדת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בצבע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/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צורה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בהתאם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למימד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 </w:t>
            </w:r>
            <w:r>
              <w:rPr>
                <w:rFonts w:ascii="Arimo" w:eastAsia="Arimo" w:hAnsi="Arimo" w:cs="Arimo"/>
                <w:sz w:val="22"/>
                <w:szCs w:val="22"/>
                <w:rtl/>
              </w:rPr>
              <w:t>הזמן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.</w:t>
            </w:r>
          </w:p>
        </w:tc>
      </w:tr>
      <w:tr w:rsidR="00840667">
        <w:trPr>
          <w:trHeight w:val="1660"/>
          <w:jc w:val="right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40667" w:rsidRDefault="005541AC">
            <w:pPr>
              <w:jc w:val="center"/>
              <w:rPr>
                <w:rtl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998027" cy="1064826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027" cy="1064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667">
        <w:trPr>
          <w:trHeight w:val="106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3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יצירת מסע משתמש שיתופי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>על מרחב גדול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נאסוף את </w:t>
            </w:r>
            <w:r>
              <w:rPr>
                <w:sz w:val="22"/>
                <w:szCs w:val="22"/>
                <w:rtl/>
              </w:rPr>
              <w:t>הפתקיות של כל אחד בצוות וניצור מהן תיאור שיתופי של מסע המשתמש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>כמו קודם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נתייחס למימד הזמן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— </w:t>
            </w:r>
            <w:r>
              <w:rPr>
                <w:sz w:val="22"/>
                <w:szCs w:val="22"/>
                <w:rtl/>
              </w:rPr>
              <w:t>לפני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במהלך ואחרי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</w:p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טיפ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— </w:t>
            </w:r>
            <w:r>
              <w:rPr>
                <w:sz w:val="22"/>
                <w:szCs w:val="22"/>
                <w:rtl/>
              </w:rPr>
              <w:t>כחלק התהליך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ניתן להוריד פתקיות כפולות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לקבל החלטות לגבי הסדר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על מה לוותר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איפה צריכים להוסיף פעולות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ועוד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.</w:t>
            </w:r>
          </w:p>
        </w:tc>
      </w:tr>
      <w:tr w:rsidR="00840667" w:rsidTr="001D46F2">
        <w:trPr>
          <w:trHeight w:val="2042"/>
          <w:jc w:val="right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40667" w:rsidRDefault="005541AC">
            <w:pPr>
              <w:jc w:val="center"/>
              <w:rPr>
                <w:rtl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48B3EF" wp14:editId="452B8921">
                  <wp:extent cx="4152900" cy="1092607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473" cy="1093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667">
        <w:trPr>
          <w:trHeight w:val="156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4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עכשיו נתייחס לחוויה של</w:t>
            </w:r>
            <w:r>
              <w:rPr>
                <w:sz w:val="22"/>
                <w:szCs w:val="22"/>
                <w:rtl/>
              </w:rPr>
              <w:t xml:space="preserve"> המשתמש תוך כדי הפעולות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— </w:t>
            </w:r>
            <w:r>
              <w:rPr>
                <w:sz w:val="22"/>
                <w:szCs w:val="22"/>
                <w:rtl/>
              </w:rPr>
              <w:t>איפה המשתמש נמצא מבחינה רגשית בכל פעולה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? </w:t>
            </w:r>
          </w:p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נסמן קו אופקי אחד למעלה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וקו אופקי שני תחתיו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>על הקו האופקי העליון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 </w:t>
            </w:r>
            <w:r>
              <w:rPr>
                <w:sz w:val="22"/>
                <w:szCs w:val="22"/>
                <w:rtl/>
              </w:rPr>
              <w:t>נדביק פתקיות שיסמנו נקודות חיוביות רגשית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>בקו מתחתיו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נדביק מדבקות שיסמנו מצבים רגשיים שליליים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(</w:t>
            </w:r>
            <w:r>
              <w:rPr>
                <w:sz w:val="22"/>
                <w:szCs w:val="22"/>
                <w:rtl/>
              </w:rPr>
              <w:t>כאבים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) .</w:t>
            </w:r>
          </w:p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בסוף שלב זה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לחבר את הנקודות וליצור מסלול גרפי של מסע המשתמש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</w:p>
          <w:p w:rsidR="00840667" w:rsidRDefault="00840667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</w:p>
        </w:tc>
      </w:tr>
      <w:tr w:rsidR="00840667">
        <w:trPr>
          <w:trHeight w:val="2440"/>
          <w:jc w:val="right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40667" w:rsidRDefault="005541AC">
            <w:pPr>
              <w:jc w:val="center"/>
              <w:rPr>
                <w:rtl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70540" cy="1554188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40" cy="1554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667">
        <w:trPr>
          <w:trHeight w:val="52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לסמן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(</w:t>
            </w:r>
            <w:r>
              <w:rPr>
                <w:sz w:val="22"/>
                <w:szCs w:val="22"/>
                <w:rtl/>
              </w:rPr>
              <w:t>בצבע או במדבקה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) </w:t>
            </w:r>
            <w:r>
              <w:rPr>
                <w:sz w:val="22"/>
                <w:szCs w:val="22"/>
                <w:rtl/>
              </w:rPr>
              <w:t>את הנקודות הבולטות כמשמעותיות ביותר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עם מוקד מיוחד על הנקודות הכואבות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</w:p>
        </w:tc>
      </w:tr>
      <w:tr w:rsidR="00840667">
        <w:trPr>
          <w:trHeight w:val="520"/>
          <w:jc w:val="righ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667" w:rsidRDefault="005541AC">
            <w:pPr>
              <w:bidi/>
              <w:jc w:val="center"/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rtl/>
              </w:rPr>
              <w:t>6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667" w:rsidRDefault="005541AC">
            <w:pPr>
              <w:bidi/>
              <w:rPr>
                <w:rFonts w:ascii="Arimo" w:eastAsia="Arimo" w:hAnsi="Arimo" w:cs="Arimo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לנסח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1-3 </w:t>
            </w:r>
            <w:r>
              <w:rPr>
                <w:sz w:val="22"/>
                <w:szCs w:val="22"/>
                <w:rtl/>
              </w:rPr>
              <w:t>צרכים משמעותיים של המשתמש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>בהתאם למה שזיהינו בשלב הקודם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 xml:space="preserve">. </w:t>
            </w:r>
            <w:r>
              <w:rPr>
                <w:sz w:val="22"/>
                <w:szCs w:val="22"/>
                <w:rtl/>
              </w:rPr>
              <w:t>לכל צורך לכתוב משפט אחד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  <w:rtl/>
              </w:rPr>
              <w:t>.</w:t>
            </w:r>
          </w:p>
        </w:tc>
      </w:tr>
    </w:tbl>
    <w:p w:rsidR="00840667" w:rsidRDefault="00840667">
      <w:pPr>
        <w:bidi/>
        <w:rPr>
          <w:rFonts w:ascii="Arimo" w:eastAsia="Arimo" w:hAnsi="Arimo" w:cs="Arimo"/>
          <w:sz w:val="22"/>
          <w:szCs w:val="22"/>
          <w:rtl/>
        </w:rPr>
      </w:pPr>
    </w:p>
    <w:sectPr w:rsidR="00840667">
      <w:headerReference w:type="default" r:id="rId18"/>
      <w:footerReference w:type="default" r:id="rId19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AC" w:rsidRDefault="005541AC">
      <w:pPr>
        <w:rPr>
          <w:rtl/>
        </w:rPr>
      </w:pPr>
      <w:r>
        <w:separator/>
      </w:r>
    </w:p>
  </w:endnote>
  <w:endnote w:type="continuationSeparator" w:id="0">
    <w:p w:rsidR="005541AC" w:rsidRDefault="005541AC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egoe UI"/>
    <w:charset w:val="01"/>
    <w:family w:val="auto"/>
    <w:pitch w:val="variable"/>
    <w:sig w:usb0="E50002FF" w:usb1="500079DB" w:usb2="0000001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7" w:rsidRDefault="00840667">
    <w:pPr>
      <w:spacing w:after="85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AC" w:rsidRDefault="005541AC">
      <w:pPr>
        <w:rPr>
          <w:rtl/>
        </w:rPr>
      </w:pPr>
      <w:r>
        <w:separator/>
      </w:r>
    </w:p>
  </w:footnote>
  <w:footnote w:type="continuationSeparator" w:id="0">
    <w:p w:rsidR="005541AC" w:rsidRDefault="005541AC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7" w:rsidRDefault="00840667">
    <w:pPr>
      <w:spacing w:before="709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F7C"/>
    <w:multiLevelType w:val="multilevel"/>
    <w:tmpl w:val="519675F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5FA91DD3"/>
    <w:multiLevelType w:val="multilevel"/>
    <w:tmpl w:val="BE5A0946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667"/>
    <w:rsid w:val="001D46F2"/>
    <w:rsid w:val="005541AC"/>
    <w:rsid w:val="008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e-IL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bidi/>
      <w:outlineLvl w:val="1"/>
    </w:pPr>
    <w:rPr>
      <w:rFonts w:ascii="Arimo" w:eastAsia="Arimo" w:hAnsi="Arimo" w:cs="Arimo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e-IL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bidi/>
      <w:outlineLvl w:val="1"/>
    </w:pPr>
    <w:rPr>
      <w:rFonts w:ascii="Arimo" w:eastAsia="Arimo" w:hAnsi="Arimo" w:cs="Arimo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06236408" TargetMode="External"/><Relationship Id="rId13" Type="http://schemas.openxmlformats.org/officeDocument/2006/relationships/hyperlink" Target="https://vimeo.com/10623640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106236408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1062364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vimeo.com/1062364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106236408" TargetMode="External"/><Relationship Id="rId14" Type="http://schemas.openxmlformats.org/officeDocument/2006/relationships/hyperlink" Target="https://vimeo.com/106236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cohen</dc:creator>
  <cp:lastModifiedBy>iris cohen</cp:lastModifiedBy>
  <cp:revision>2</cp:revision>
  <dcterms:created xsi:type="dcterms:W3CDTF">2018-01-06T19:39:00Z</dcterms:created>
  <dcterms:modified xsi:type="dcterms:W3CDTF">2018-01-06T19:39:00Z</dcterms:modified>
</cp:coreProperties>
</file>